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1D7" w:rsidRPr="006331D7" w:rsidRDefault="006331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63500</wp:posOffset>
            </wp:positionV>
            <wp:extent cx="2078355" cy="2773680"/>
            <wp:effectExtent l="19050" t="0" r="0" b="0"/>
            <wp:wrapTight wrapText="bothSides">
              <wp:wrapPolygon edited="0">
                <wp:start x="-198" y="0"/>
                <wp:lineTo x="-198" y="21511"/>
                <wp:lineTo x="21580" y="21511"/>
                <wp:lineTo x="21580" y="0"/>
                <wp:lineTo x="-198" y="0"/>
              </wp:wrapPolygon>
            </wp:wrapTight>
            <wp:docPr id="2" name="Рисунок 1" descr="C:\Users\User\Desktop\DSC05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SC054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55" cy="277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31D7">
        <w:rPr>
          <w:rFonts w:ascii="Times New Roman" w:hAnsi="Times New Roman" w:cs="Times New Roman"/>
          <w:b/>
          <w:sz w:val="24"/>
          <w:szCs w:val="24"/>
        </w:rPr>
        <w:t xml:space="preserve">Загадки </w:t>
      </w:r>
      <w:proofErr w:type="spellStart"/>
      <w:r w:rsidRPr="006331D7">
        <w:rPr>
          <w:rFonts w:ascii="Times New Roman" w:hAnsi="Times New Roman" w:cs="Times New Roman"/>
          <w:b/>
          <w:sz w:val="24"/>
          <w:szCs w:val="24"/>
        </w:rPr>
        <w:t>урбанонимии</w:t>
      </w:r>
      <w:proofErr w:type="spellEnd"/>
      <w:r w:rsidRPr="006331D7">
        <w:rPr>
          <w:rFonts w:ascii="Times New Roman" w:hAnsi="Times New Roman" w:cs="Times New Roman"/>
          <w:b/>
          <w:sz w:val="24"/>
          <w:szCs w:val="24"/>
        </w:rPr>
        <w:t xml:space="preserve"> старого Тайшета  </w:t>
      </w:r>
      <w:r w:rsidR="00FA505B">
        <w:rPr>
          <w:rFonts w:ascii="Times New Roman" w:hAnsi="Times New Roman" w:cs="Times New Roman"/>
          <w:b/>
          <w:sz w:val="24"/>
          <w:szCs w:val="24"/>
        </w:rPr>
        <w:t>ул. Советская стала улицей им. Сталина</w:t>
      </w:r>
    </w:p>
    <w:p w:rsidR="00FA505B" w:rsidRDefault="00FA505B" w:rsidP="006331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2pt;margin-top:135.9pt;width:180.6pt;height:.05pt;z-index:251661312" wrapcoords="-90 0 -90 20965 21600 20965 21600 0 -90 0" stroked="f">
            <v:textbox style="mso-fit-shape-to-text:t" inset="0,0,0,0">
              <w:txbxContent>
                <w:p w:rsidR="00FA505B" w:rsidRPr="00113CC6" w:rsidRDefault="00FA505B" w:rsidP="00FA505B">
                  <w:pPr>
                    <w:pStyle w:val="a5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t xml:space="preserve">Рисунок </w:t>
                  </w:r>
                  <w:fldSimple w:instr=" SEQ Рисунок \* ARABIC ">
                    <w:r>
                      <w:rPr>
                        <w:noProof/>
                      </w:rPr>
                      <w:t>1</w:t>
                    </w:r>
                  </w:fldSimple>
                  <w:r>
                    <w:t>памятник Сталину на перроне будет заменен по известной причине на памятник Ленину</w:t>
                  </w:r>
                  <w:r w:rsidR="00953CBA">
                    <w:t xml:space="preserve"> (фото со страницы </w:t>
                  </w:r>
                  <w:proofErr w:type="spellStart"/>
                  <w:r w:rsidR="00953CBA">
                    <w:t>веб-сайта</w:t>
                  </w:r>
                  <w:proofErr w:type="spellEnd"/>
                  <w:r w:rsidR="00953CBA">
                    <w:t xml:space="preserve"> Наш далекий и близкий Тайшет</w:t>
                  </w:r>
                </w:p>
              </w:txbxContent>
            </v:textbox>
            <w10:wrap type="tigh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40005</wp:posOffset>
            </wp:positionV>
            <wp:extent cx="2293620" cy="1628775"/>
            <wp:effectExtent l="19050" t="0" r="0" b="0"/>
            <wp:wrapTight wrapText="bothSides">
              <wp:wrapPolygon edited="0">
                <wp:start x="-179" y="0"/>
                <wp:lineTo x="-179" y="21474"/>
                <wp:lineTo x="21528" y="21474"/>
                <wp:lineTo x="21528" y="0"/>
                <wp:lineTo x="-179" y="0"/>
              </wp:wrapPolygon>
            </wp:wrapTight>
            <wp:docPr id="1" name="Рисунок 1" descr="C:\Users\User\AppData\Local\Microsoft\Windows\Temporary Internet Files\Content.Word\сталин на перрон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сталин на перроне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31D7" w:rsidRPr="006331D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505B" w:rsidRDefault="00FA505B" w:rsidP="006331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505B" w:rsidRDefault="00FA505B" w:rsidP="006331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505B" w:rsidRDefault="00FA505B" w:rsidP="006331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505B" w:rsidRDefault="00FA505B" w:rsidP="006331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505B" w:rsidRDefault="00FA505B" w:rsidP="006331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505B" w:rsidRDefault="00FA505B" w:rsidP="006331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1D7" w:rsidRDefault="006331D7" w:rsidP="006331D7">
      <w:pPr>
        <w:jc w:val="both"/>
        <w:rPr>
          <w:rFonts w:ascii="Times New Roman" w:hAnsi="Times New Roman" w:cs="Times New Roman"/>
          <w:sz w:val="24"/>
          <w:szCs w:val="24"/>
        </w:rPr>
      </w:pPr>
      <w:r w:rsidRPr="006331D7">
        <w:rPr>
          <w:rFonts w:ascii="Times New Roman" w:hAnsi="Times New Roman" w:cs="Times New Roman"/>
          <w:sz w:val="24"/>
          <w:szCs w:val="24"/>
        </w:rPr>
        <w:t xml:space="preserve">Немного научности : 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6331D7">
        <w:rPr>
          <w:rFonts w:ascii="Times New Roman" w:hAnsi="Times New Roman" w:cs="Times New Roman"/>
          <w:sz w:val="24"/>
          <w:szCs w:val="24"/>
        </w:rPr>
        <w:t xml:space="preserve">Коды культуры, построенные на символизации действительности, окружающей человека, особенно четко проявляются в именах собственных, в частности в </w:t>
      </w:r>
      <w:proofErr w:type="spellStart"/>
      <w:r w:rsidRPr="006331D7">
        <w:rPr>
          <w:rFonts w:ascii="Times New Roman" w:hAnsi="Times New Roman" w:cs="Times New Roman"/>
          <w:sz w:val="24"/>
          <w:szCs w:val="24"/>
        </w:rPr>
        <w:t>урбанонимах</w:t>
      </w:r>
      <w:proofErr w:type="spellEnd"/>
      <w:r w:rsidRPr="006331D7">
        <w:rPr>
          <w:rFonts w:ascii="Times New Roman" w:hAnsi="Times New Roman" w:cs="Times New Roman"/>
          <w:sz w:val="24"/>
          <w:szCs w:val="24"/>
        </w:rPr>
        <w:t>, рассматриваемых как составные элементы изменяющейся системы и отражающие культурные представления использующего их общества. В названиях внутригородских объектов фиксируется историческое прошлое и настоящее народа, его мировидение и мироощущение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6331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1D7" w:rsidRPr="006331D7" w:rsidRDefault="006331D7" w:rsidP="006331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Тайшетский горисполком. Решение от 3 апреля 1953 г.</w:t>
      </w:r>
    </w:p>
    <w:p w:rsidR="006331D7" w:rsidRDefault="006331D7"/>
    <w:sectPr w:rsidR="006331D7" w:rsidSect="007C2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/>
  <w:rsids>
    <w:rsidRoot w:val="006331D7"/>
    <w:rsid w:val="0023366C"/>
    <w:rsid w:val="004633F7"/>
    <w:rsid w:val="006331D7"/>
    <w:rsid w:val="007C2412"/>
    <w:rsid w:val="00953CBA"/>
    <w:rsid w:val="00FA5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1D7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FA505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2024-04-14T01:18:00Z</dcterms:created>
  <dcterms:modified xsi:type="dcterms:W3CDTF">2024-04-14T01:18:00Z</dcterms:modified>
</cp:coreProperties>
</file>